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2438" w:type="dxa"/>
        <w:tblLayout w:type="fixed"/>
        <w:tblLook w:val="04A0" w:firstRow="1" w:lastRow="0" w:firstColumn="1" w:lastColumn="0" w:noHBand="0" w:noVBand="1"/>
      </w:tblPr>
      <w:tblGrid>
        <w:gridCol w:w="4878"/>
        <w:gridCol w:w="810"/>
        <w:gridCol w:w="864"/>
        <w:gridCol w:w="5886"/>
      </w:tblGrid>
      <w:tr w:rsidR="00DC1B0D" w14:paraId="7834EDD0" w14:textId="77777777" w:rsidTr="00275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8" w:type="dxa"/>
            <w:gridSpan w:val="4"/>
          </w:tcPr>
          <w:p w14:paraId="7834EDCB" w14:textId="77777777" w:rsidR="00DC1B0D" w:rsidRPr="00275698" w:rsidRDefault="00DC1B0D" w:rsidP="00962DB1">
            <w:pPr>
              <w:jc w:val="center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275698">
              <w:rPr>
                <w:sz w:val="24"/>
                <w:szCs w:val="24"/>
              </w:rPr>
              <w:t>EMERGENCY MANAGEMENT PLAN ANNUAL EVALUATION</w:t>
            </w:r>
          </w:p>
          <w:p w14:paraId="7834EDCC" w14:textId="77777777" w:rsidR="00275698" w:rsidRDefault="00275698" w:rsidP="00962DB1">
            <w:pPr>
              <w:jc w:val="center"/>
            </w:pPr>
          </w:p>
          <w:p w14:paraId="7834EDCD" w14:textId="77777777" w:rsidR="00DC1B0D" w:rsidRPr="00275698" w:rsidRDefault="00DC1B0D" w:rsidP="00962DB1">
            <w:pPr>
              <w:jc w:val="center"/>
              <w:rPr>
                <w:b w:val="0"/>
                <w:sz w:val="24"/>
                <w:szCs w:val="24"/>
              </w:rPr>
            </w:pPr>
            <w:r w:rsidRPr="00275698">
              <w:rPr>
                <w:sz w:val="24"/>
                <w:szCs w:val="24"/>
              </w:rPr>
              <w:t>MTF NAME</w:t>
            </w:r>
          </w:p>
          <w:p w14:paraId="7834EDCE" w14:textId="77777777" w:rsidR="00DC1B0D" w:rsidRPr="00275698" w:rsidRDefault="00DC1B0D" w:rsidP="00962DB1">
            <w:pPr>
              <w:jc w:val="center"/>
              <w:rPr>
                <w:b w:val="0"/>
                <w:sz w:val="24"/>
                <w:szCs w:val="24"/>
              </w:rPr>
            </w:pPr>
            <w:r w:rsidRPr="00275698">
              <w:rPr>
                <w:sz w:val="24"/>
                <w:szCs w:val="24"/>
              </w:rPr>
              <w:t>DATE</w:t>
            </w:r>
          </w:p>
          <w:p w14:paraId="7834EDCF" w14:textId="77777777" w:rsidR="00441E47" w:rsidRPr="00962DB1" w:rsidRDefault="00441E47" w:rsidP="00275698">
            <w:pPr>
              <w:rPr>
                <w:b w:val="0"/>
              </w:rPr>
            </w:pPr>
          </w:p>
        </w:tc>
      </w:tr>
      <w:tr w:rsidR="008D6AE9" w14:paraId="7834EDD5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D1" w14:textId="77777777" w:rsidR="008D6AE9" w:rsidRPr="00962DB1" w:rsidRDefault="008D6AE9">
            <w:pPr>
              <w:rPr>
                <w:b w:val="0"/>
              </w:rPr>
            </w:pPr>
            <w:r>
              <w:t>SECTION I – EMERGENCY MANAGEMENT PLAN</w:t>
            </w:r>
          </w:p>
        </w:tc>
        <w:tc>
          <w:tcPr>
            <w:tcW w:w="810" w:type="dxa"/>
          </w:tcPr>
          <w:p w14:paraId="7834EDD2" w14:textId="77777777" w:rsidR="008D6AE9" w:rsidRPr="00962DB1" w:rsidRDefault="008D6AE9" w:rsidP="00962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62DB1">
              <w:rPr>
                <w:b/>
              </w:rPr>
              <w:t>YES</w:t>
            </w:r>
          </w:p>
        </w:tc>
        <w:tc>
          <w:tcPr>
            <w:tcW w:w="864" w:type="dxa"/>
          </w:tcPr>
          <w:p w14:paraId="7834EDD3" w14:textId="77777777" w:rsidR="008D6AE9" w:rsidRPr="00962DB1" w:rsidRDefault="008D6AE9" w:rsidP="00962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62DB1">
              <w:rPr>
                <w:b/>
              </w:rPr>
              <w:t>NO</w:t>
            </w:r>
          </w:p>
        </w:tc>
        <w:tc>
          <w:tcPr>
            <w:tcW w:w="5886" w:type="dxa"/>
          </w:tcPr>
          <w:p w14:paraId="7834EDD4" w14:textId="77777777" w:rsidR="008D6AE9" w:rsidRPr="00962DB1" w:rsidRDefault="008D6AE9" w:rsidP="008D6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PLAN FOR IMPROVEMENT</w:t>
            </w:r>
          </w:p>
        </w:tc>
      </w:tr>
      <w:tr w:rsidR="00DC1B0D" w:rsidRPr="00990EC9" w14:paraId="7834EDDB" w14:textId="77777777" w:rsidTr="00275698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D6" w14:textId="77777777" w:rsidR="00DC1B0D" w:rsidRDefault="0063294D" w:rsidP="0063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The MTF has conducted </w:t>
            </w:r>
            <w:r w:rsidR="00DC1B0D" w:rsidRPr="00990EC9">
              <w:rPr>
                <w:sz w:val="20"/>
                <w:szCs w:val="20"/>
              </w:rPr>
              <w:t>a multi-disciplinary Hazard Vulnerability Assessment (HVA).  If yes, date completed:</w:t>
            </w:r>
          </w:p>
          <w:p w14:paraId="7834EDD7" w14:textId="77777777" w:rsidR="0063294D" w:rsidRPr="00990EC9" w:rsidRDefault="0063294D" w:rsidP="0063294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173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DD8" w14:textId="77777777" w:rsidR="00DC1B0D" w:rsidRPr="00990EC9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" w:type="dxa"/>
          </w:tcPr>
          <w:p w14:paraId="7834EDD9" w14:textId="77777777" w:rsidR="00DC1B0D" w:rsidRPr="00990EC9" w:rsidRDefault="00441E47" w:rsidP="00441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1E47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5886" w:type="dxa"/>
          </w:tcPr>
          <w:p w14:paraId="7834EDDA" w14:textId="77777777" w:rsidR="00DC1B0D" w:rsidRPr="00990EC9" w:rsidRDefault="00DC1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DE1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DC" w14:textId="77777777" w:rsidR="00441E47" w:rsidRDefault="00441E47" w:rsidP="006E41CB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2.  The MTF has an approved Emergency Management Plan (EMP).  If yes, date last reviewed and approved:</w:t>
            </w:r>
          </w:p>
          <w:p w14:paraId="7834EDDD" w14:textId="77777777" w:rsidR="0063294D" w:rsidRPr="00990EC9" w:rsidRDefault="0063294D" w:rsidP="006E41C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834EDDE" w14:textId="77777777" w:rsidR="00441E47" w:rsidRDefault="00441E47" w:rsidP="00441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5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64" w:type="dxa"/>
          </w:tcPr>
          <w:p w14:paraId="7834EDDF" w14:textId="77777777" w:rsidR="00441E47" w:rsidRDefault="00441E47" w:rsidP="00441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2531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5886" w:type="dxa"/>
          </w:tcPr>
          <w:p w14:paraId="7834EDE0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6AE9" w:rsidRPr="00990EC9" w14:paraId="7834EDE4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E2" w14:textId="77777777" w:rsidR="008D6AE9" w:rsidRPr="00990EC9" w:rsidRDefault="008D6AE9" w:rsidP="0063294D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3.  The EMP specifically addresses the four disaster phases</w:t>
            </w:r>
            <w:r w:rsidR="0063294D">
              <w:rPr>
                <w:sz w:val="20"/>
                <w:szCs w:val="20"/>
              </w:rPr>
              <w:t xml:space="preserve"> for high risk emergencies identified on the HVA:</w:t>
            </w:r>
          </w:p>
        </w:tc>
        <w:tc>
          <w:tcPr>
            <w:tcW w:w="7560" w:type="dxa"/>
            <w:gridSpan w:val="3"/>
          </w:tcPr>
          <w:p w14:paraId="7834EDE3" w14:textId="77777777" w:rsidR="008D6AE9" w:rsidRPr="00990EC9" w:rsidRDefault="008D6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DE9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E5" w14:textId="77777777" w:rsidR="00441E47" w:rsidRPr="00990EC9" w:rsidRDefault="00441E47" w:rsidP="00AA3364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3a.  Mitigation.</w:t>
            </w:r>
          </w:p>
        </w:tc>
        <w:sdt>
          <w:sdtPr>
            <w:rPr>
              <w:sz w:val="20"/>
              <w:szCs w:val="20"/>
            </w:rPr>
            <w:id w:val="-43660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DE6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546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94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DE7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546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DE8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DEE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EA" w14:textId="77777777" w:rsidR="00441E47" w:rsidRPr="00990EC9" w:rsidRDefault="00441E47" w:rsidP="00AA3364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3b.  Preparedness.</w:t>
            </w:r>
          </w:p>
        </w:tc>
        <w:sdt>
          <w:sdtPr>
            <w:rPr>
              <w:sz w:val="20"/>
              <w:szCs w:val="20"/>
            </w:rPr>
            <w:id w:val="-121927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DEB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15A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18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DEC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15A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DED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DF3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EF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 xml:space="preserve">3c.  Response.  </w:t>
            </w:r>
          </w:p>
        </w:tc>
        <w:sdt>
          <w:sdtPr>
            <w:rPr>
              <w:sz w:val="20"/>
              <w:szCs w:val="20"/>
            </w:rPr>
            <w:id w:val="66783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DF0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A5F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443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DF1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A5F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DF2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DF8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F4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3d.  Recovery.</w:t>
            </w:r>
          </w:p>
        </w:tc>
        <w:sdt>
          <w:sdtPr>
            <w:rPr>
              <w:sz w:val="20"/>
              <w:szCs w:val="20"/>
            </w:rPr>
            <w:id w:val="-143211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DF5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35C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303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DF6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35C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DF7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DFD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F9" w14:textId="77777777" w:rsidR="00441E47" w:rsidRPr="00990EC9" w:rsidRDefault="00441E47" w:rsidP="00AA3364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4.  Leaders participate in the development of the EMP.</w:t>
            </w:r>
          </w:p>
        </w:tc>
        <w:sdt>
          <w:sdtPr>
            <w:rPr>
              <w:sz w:val="20"/>
              <w:szCs w:val="20"/>
            </w:rPr>
            <w:id w:val="48011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DFA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6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786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DFB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6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DFC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03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DFE" w14:textId="77777777" w:rsidR="00441E47" w:rsidRPr="00990EC9" w:rsidRDefault="00441E47" w:rsidP="00AA3364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5.  The EMP is integrated into the local emergency plan.  If yes, list the local emergency planners:</w:t>
            </w:r>
          </w:p>
          <w:p w14:paraId="7834EDFF" w14:textId="77777777" w:rsidR="00441E47" w:rsidRPr="00990EC9" w:rsidRDefault="00441E4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8874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00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134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01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D62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02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AA3364" w14:paraId="7834EE08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04" w14:textId="77777777" w:rsidR="00441E47" w:rsidRDefault="00441E47" w:rsidP="00617F56">
            <w:pPr>
              <w:rPr>
                <w:b w:val="0"/>
              </w:rPr>
            </w:pPr>
            <w:r>
              <w:t>SECTION II - READINESS</w:t>
            </w:r>
          </w:p>
        </w:tc>
        <w:tc>
          <w:tcPr>
            <w:tcW w:w="810" w:type="dxa"/>
          </w:tcPr>
          <w:p w14:paraId="7834EE05" w14:textId="77777777" w:rsidR="00441E47" w:rsidRDefault="00441E47" w:rsidP="00617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64" w:type="dxa"/>
          </w:tcPr>
          <w:p w14:paraId="7834EE06" w14:textId="77777777" w:rsidR="00441E47" w:rsidRDefault="00441E47" w:rsidP="00617F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886" w:type="dxa"/>
          </w:tcPr>
          <w:p w14:paraId="7834EE07" w14:textId="77777777" w:rsidR="00441E47" w:rsidRDefault="00441E47" w:rsidP="00617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PLAN FOR IMPROVEMENT</w:t>
            </w:r>
          </w:p>
        </w:tc>
      </w:tr>
      <w:tr w:rsidR="00441E47" w:rsidRPr="00990EC9" w14:paraId="7834EE0D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09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 xml:space="preserve">1.  The EMP identifies individuals responsible for activating the </w:t>
            </w:r>
            <w:r w:rsidR="0063294D">
              <w:rPr>
                <w:sz w:val="20"/>
                <w:szCs w:val="20"/>
              </w:rPr>
              <w:t xml:space="preserve">emergency </w:t>
            </w:r>
            <w:r w:rsidRPr="00990EC9">
              <w:rPr>
                <w:sz w:val="20"/>
                <w:szCs w:val="20"/>
              </w:rPr>
              <w:t>response and recovery phases.</w:t>
            </w:r>
          </w:p>
        </w:tc>
        <w:sdt>
          <w:sdtPr>
            <w:rPr>
              <w:sz w:val="20"/>
              <w:szCs w:val="20"/>
            </w:rPr>
            <w:id w:val="-7421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0A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571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0B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50E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0C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12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0E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2.  The EMP describes the circumstances for activating the response and recovery phases.</w:t>
            </w:r>
          </w:p>
        </w:tc>
        <w:sdt>
          <w:sdtPr>
            <w:rPr>
              <w:sz w:val="20"/>
              <w:szCs w:val="20"/>
            </w:rPr>
            <w:id w:val="-195177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0F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935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967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10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D935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11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17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13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3.  The EMP describes procedures for notifying staff and external authorities that response measures have been initiated.</w:t>
            </w:r>
          </w:p>
        </w:tc>
        <w:sdt>
          <w:sdtPr>
            <w:rPr>
              <w:sz w:val="20"/>
              <w:szCs w:val="20"/>
            </w:rPr>
            <w:id w:val="-78202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14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D0D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64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15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D0D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16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1C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18" w14:textId="77777777" w:rsidR="00441E47" w:rsidRPr="00990EC9" w:rsidRDefault="00441E47" w:rsidP="0099047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4.  The MTF utilizes an Incident Command System (ICS) to assign reporting relationships and responsibilities for the control and coordination of emergency response.</w:t>
            </w:r>
          </w:p>
        </w:tc>
        <w:sdt>
          <w:sdtPr>
            <w:rPr>
              <w:sz w:val="20"/>
              <w:szCs w:val="20"/>
            </w:rPr>
            <w:id w:val="-213755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19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A49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609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1A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A49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1B" w14:textId="77777777" w:rsidR="00441E47" w:rsidRPr="00990EC9" w:rsidRDefault="00441E47" w:rsidP="00617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21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1D" w14:textId="77777777" w:rsidR="00441E47" w:rsidRPr="00990EC9" w:rsidRDefault="00441E47" w:rsidP="0099047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lastRenderedPageBreak/>
              <w:t>5.  The ICS structure is organized in such a way as to expand and contract as needed by the incident scope, resources and hazards.</w:t>
            </w:r>
          </w:p>
        </w:tc>
        <w:sdt>
          <w:sdtPr>
            <w:rPr>
              <w:sz w:val="20"/>
              <w:szCs w:val="20"/>
            </w:rPr>
            <w:id w:val="-109740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1E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764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1F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B2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20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6AE9" w:rsidRPr="00AA3364" w14:paraId="7834EE26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22" w14:textId="77777777" w:rsidR="008D6AE9" w:rsidRDefault="008D6AE9" w:rsidP="00617F56">
            <w:pPr>
              <w:rPr>
                <w:b w:val="0"/>
              </w:rPr>
            </w:pPr>
            <w:r>
              <w:t>SECTION II - READINESS</w:t>
            </w:r>
          </w:p>
        </w:tc>
        <w:tc>
          <w:tcPr>
            <w:tcW w:w="810" w:type="dxa"/>
          </w:tcPr>
          <w:p w14:paraId="7834EE23" w14:textId="77777777" w:rsidR="008D6AE9" w:rsidRDefault="008D6AE9" w:rsidP="008D6A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64" w:type="dxa"/>
          </w:tcPr>
          <w:p w14:paraId="7834EE24" w14:textId="77777777" w:rsidR="008D6AE9" w:rsidRDefault="008D6AE9" w:rsidP="008D6AE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886" w:type="dxa"/>
          </w:tcPr>
          <w:p w14:paraId="7834EE25" w14:textId="77777777" w:rsidR="008D6AE9" w:rsidRDefault="008D6AE9" w:rsidP="008D6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PLAN FOR IMPROVEMENT</w:t>
            </w:r>
          </w:p>
        </w:tc>
      </w:tr>
      <w:tr w:rsidR="008D6AE9" w:rsidRPr="00990EC9" w14:paraId="7834EE29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27" w14:textId="77777777" w:rsidR="008D6AE9" w:rsidRPr="00990EC9" w:rsidRDefault="008D6AE9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6.  The EMP describes how the MTF manages patients, resources and assets during an emergency:</w:t>
            </w:r>
          </w:p>
        </w:tc>
        <w:tc>
          <w:tcPr>
            <w:tcW w:w="7560" w:type="dxa"/>
            <w:gridSpan w:val="3"/>
          </w:tcPr>
          <w:p w14:paraId="7834EE28" w14:textId="77777777" w:rsidR="008D6AE9" w:rsidRPr="00990EC9" w:rsidRDefault="008D6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2E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2A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4.a.  Patients</w:t>
            </w:r>
          </w:p>
        </w:tc>
        <w:sdt>
          <w:sdtPr>
            <w:rPr>
              <w:sz w:val="20"/>
              <w:szCs w:val="20"/>
            </w:rPr>
            <w:id w:val="-41879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2B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24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9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2C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24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2D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33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2F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4.b.  Medication and related supplies.</w:t>
            </w:r>
          </w:p>
        </w:tc>
        <w:sdt>
          <w:sdtPr>
            <w:rPr>
              <w:sz w:val="20"/>
              <w:szCs w:val="20"/>
            </w:rPr>
            <w:id w:val="-159184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30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0F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19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31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0F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32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38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34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4.c.  Medical and non-medical supplies.</w:t>
            </w:r>
          </w:p>
        </w:tc>
        <w:sdt>
          <w:sdtPr>
            <w:rPr>
              <w:sz w:val="20"/>
              <w:szCs w:val="20"/>
            </w:rPr>
            <w:id w:val="-187113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35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B4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403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36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B44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37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3D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39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4.d.  Safety and Security.</w:t>
            </w:r>
          </w:p>
        </w:tc>
        <w:sdt>
          <w:sdtPr>
            <w:rPr>
              <w:sz w:val="20"/>
              <w:szCs w:val="20"/>
            </w:rPr>
            <w:id w:val="-210787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3A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B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9307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3B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B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3C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42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3E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4.e.  Chemical, biological, and radiological isolation and decontamination.</w:t>
            </w:r>
          </w:p>
        </w:tc>
        <w:sdt>
          <w:sdtPr>
            <w:rPr>
              <w:sz w:val="20"/>
              <w:szCs w:val="20"/>
            </w:rPr>
            <w:id w:val="185075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3F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576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396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40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576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41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47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43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4.f.  Staff and volunteers.</w:t>
            </w:r>
          </w:p>
        </w:tc>
        <w:sdt>
          <w:sdtPr>
            <w:rPr>
              <w:sz w:val="20"/>
              <w:szCs w:val="20"/>
            </w:rPr>
            <w:id w:val="119551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44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3A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463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45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3A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46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4C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48" w14:textId="77777777" w:rsidR="00441E47" w:rsidRPr="00990EC9" w:rsidRDefault="00441E47" w:rsidP="00052A8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4.g.  Internal and external communication systems.</w:t>
            </w:r>
          </w:p>
        </w:tc>
        <w:sdt>
          <w:sdtPr>
            <w:rPr>
              <w:sz w:val="20"/>
              <w:szCs w:val="20"/>
            </w:rPr>
            <w:id w:val="127189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49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E23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553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4A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E23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4B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51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4D" w14:textId="77777777" w:rsidR="00441E47" w:rsidRPr="00990EC9" w:rsidRDefault="00441E47" w:rsidP="00052A8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ab/>
              <w:t>4.h.  Utility systems</w:t>
            </w:r>
          </w:p>
        </w:tc>
        <w:sdt>
          <w:sdtPr>
            <w:rPr>
              <w:sz w:val="20"/>
              <w:szCs w:val="20"/>
            </w:rPr>
            <w:id w:val="-179373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4E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66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521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4F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866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50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56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52" w14:textId="77777777" w:rsidR="00441E47" w:rsidRPr="00990EC9" w:rsidRDefault="0063294D" w:rsidP="00052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4.i</w:t>
            </w:r>
            <w:r w:rsidR="00441E47" w:rsidRPr="00990EC9">
              <w:rPr>
                <w:sz w:val="20"/>
                <w:szCs w:val="20"/>
              </w:rPr>
              <w:t>.  Alternate care locations.</w:t>
            </w:r>
          </w:p>
        </w:tc>
        <w:sdt>
          <w:sdtPr>
            <w:rPr>
              <w:sz w:val="20"/>
              <w:szCs w:val="20"/>
            </w:rPr>
            <w:id w:val="154471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53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81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509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54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813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55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5D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57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7.  The MTF participates in annual planned emergency exercises.  If yes, list date(s):</w:t>
            </w:r>
          </w:p>
          <w:p w14:paraId="7834EE58" w14:textId="77777777" w:rsidR="00441E47" w:rsidRPr="008D6AE9" w:rsidRDefault="00441E47">
            <w:pPr>
              <w:rPr>
                <w:sz w:val="20"/>
                <w:szCs w:val="20"/>
              </w:rPr>
            </w:pPr>
          </w:p>
          <w:p w14:paraId="7834EE59" w14:textId="77777777" w:rsidR="00441E47" w:rsidRPr="0063294D" w:rsidRDefault="00441E47">
            <w:pPr>
              <w:rPr>
                <w:sz w:val="16"/>
                <w:szCs w:val="16"/>
              </w:rPr>
            </w:pPr>
            <w:r w:rsidRPr="0063294D">
              <w:rPr>
                <w:sz w:val="16"/>
                <w:szCs w:val="16"/>
              </w:rPr>
              <w:t>Note:  MTFs that offer emergency services must conduct 2 exercises annually, one of which involves and influx of simulated patients.</w:t>
            </w:r>
          </w:p>
        </w:tc>
        <w:sdt>
          <w:sdtPr>
            <w:rPr>
              <w:sz w:val="20"/>
              <w:szCs w:val="20"/>
            </w:rPr>
            <w:id w:val="4819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5A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93F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48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5B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93F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5C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62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5E" w14:textId="77777777" w:rsidR="00441E47" w:rsidRPr="00990EC9" w:rsidRDefault="00441E47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 xml:space="preserve">8.  Emergency exercises </w:t>
            </w:r>
            <w:r w:rsidR="0063294D">
              <w:rPr>
                <w:sz w:val="20"/>
                <w:szCs w:val="20"/>
              </w:rPr>
              <w:t xml:space="preserve">and actual emergencies </w:t>
            </w:r>
            <w:r w:rsidRPr="00990EC9">
              <w:rPr>
                <w:sz w:val="20"/>
                <w:szCs w:val="20"/>
              </w:rPr>
              <w:t xml:space="preserve">are evaluated to identify deficiencies and opportunities for improvement.  </w:t>
            </w:r>
          </w:p>
        </w:tc>
        <w:sdt>
          <w:sdtPr>
            <w:rPr>
              <w:sz w:val="20"/>
              <w:szCs w:val="20"/>
            </w:rPr>
            <w:id w:val="-156902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5F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F7D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745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60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F7D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61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67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63" w14:textId="77777777" w:rsidR="00441E47" w:rsidRPr="00990EC9" w:rsidRDefault="00441E47" w:rsidP="00990EC9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 xml:space="preserve">9.  The EMP is modified based on the emergency exercise evaluations and responses to actual emergencies.  </w:t>
            </w:r>
          </w:p>
        </w:tc>
        <w:sdt>
          <w:sdtPr>
            <w:rPr>
              <w:sz w:val="20"/>
              <w:szCs w:val="20"/>
            </w:rPr>
            <w:id w:val="119835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64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1D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369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65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81D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66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6C" w14:textId="77777777" w:rsidTr="00275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68" w14:textId="77777777" w:rsidR="00441E47" w:rsidRPr="00990EC9" w:rsidRDefault="00441E47" w:rsidP="00990EC9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 xml:space="preserve">10.  Interim controls are put into place until modifications </w:t>
            </w:r>
            <w:r w:rsidR="00184975">
              <w:rPr>
                <w:sz w:val="20"/>
                <w:szCs w:val="20"/>
              </w:rPr>
              <w:t xml:space="preserve">to the EMP </w:t>
            </w:r>
            <w:r w:rsidR="0063294D">
              <w:rPr>
                <w:sz w:val="20"/>
                <w:szCs w:val="20"/>
              </w:rPr>
              <w:t>can be</w:t>
            </w:r>
            <w:r w:rsidRPr="00990EC9">
              <w:rPr>
                <w:sz w:val="20"/>
                <w:szCs w:val="20"/>
              </w:rPr>
              <w:t xml:space="preserve"> made.</w:t>
            </w:r>
          </w:p>
        </w:tc>
        <w:sdt>
          <w:sdtPr>
            <w:rPr>
              <w:sz w:val="20"/>
              <w:szCs w:val="20"/>
            </w:rPr>
            <w:id w:val="-48377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69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C25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709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6A" w14:textId="77777777" w:rsidR="00441E47" w:rsidRDefault="00441E47" w:rsidP="00441E4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C25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6B" w14:textId="77777777" w:rsidR="00441E47" w:rsidRPr="00990EC9" w:rsidRDefault="0044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1E47" w:rsidRPr="00990EC9" w14:paraId="7834EE71" w14:textId="77777777" w:rsidTr="002756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834EE6D" w14:textId="77777777" w:rsidR="00441E47" w:rsidRPr="00990EC9" w:rsidRDefault="00441E47" w:rsidP="00990EC9">
            <w:pPr>
              <w:rPr>
                <w:sz w:val="20"/>
                <w:szCs w:val="20"/>
              </w:rPr>
            </w:pPr>
            <w:r w:rsidRPr="00990EC9">
              <w:rPr>
                <w:sz w:val="20"/>
                <w:szCs w:val="20"/>
              </w:rPr>
              <w:t>11.  Subsequent emergency exercises test modifications and interim measures.</w:t>
            </w:r>
          </w:p>
        </w:tc>
        <w:sdt>
          <w:sdtPr>
            <w:rPr>
              <w:sz w:val="20"/>
              <w:szCs w:val="20"/>
            </w:rPr>
            <w:id w:val="141335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34EE6E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816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575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4" w:type="dxa"/>
              </w:tcPr>
              <w:p w14:paraId="7834EE6F" w14:textId="77777777" w:rsidR="00441E47" w:rsidRDefault="00441E47" w:rsidP="00441E4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816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86" w:type="dxa"/>
          </w:tcPr>
          <w:p w14:paraId="7834EE70" w14:textId="77777777" w:rsidR="00441E47" w:rsidRPr="00990EC9" w:rsidRDefault="00441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834EE72" w14:textId="77777777" w:rsidR="00ED52C2" w:rsidRDefault="00ED52C2"/>
    <w:sectPr w:rsidR="00ED52C2" w:rsidSect="00DC1B0D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4EE75" w14:textId="77777777" w:rsidR="00BC6936" w:rsidRDefault="00BC6936" w:rsidP="008D6AE9">
      <w:pPr>
        <w:spacing w:after="0" w:line="240" w:lineRule="auto"/>
      </w:pPr>
      <w:r>
        <w:separator/>
      </w:r>
    </w:p>
  </w:endnote>
  <w:endnote w:type="continuationSeparator" w:id="0">
    <w:p w14:paraId="7834EE76" w14:textId="77777777" w:rsidR="00BC6936" w:rsidRDefault="00BC6936" w:rsidP="008D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986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4EE77" w14:textId="77777777" w:rsidR="008D6AE9" w:rsidRDefault="008D6A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34EE78" w14:textId="77777777" w:rsidR="008D6AE9" w:rsidRPr="00275698" w:rsidRDefault="00275698">
    <w:pPr>
      <w:pStyle w:val="Footer"/>
      <w:rPr>
        <w:sz w:val="20"/>
        <w:szCs w:val="20"/>
      </w:rPr>
    </w:pPr>
    <w:r w:rsidRPr="00275698">
      <w:rPr>
        <w:sz w:val="20"/>
        <w:szCs w:val="20"/>
      </w:rPr>
      <w:t>Created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4EE73" w14:textId="77777777" w:rsidR="00BC6936" w:rsidRDefault="00BC6936" w:rsidP="008D6AE9">
      <w:pPr>
        <w:spacing w:after="0" w:line="240" w:lineRule="auto"/>
      </w:pPr>
      <w:r>
        <w:separator/>
      </w:r>
    </w:p>
  </w:footnote>
  <w:footnote w:type="continuationSeparator" w:id="0">
    <w:p w14:paraId="7834EE74" w14:textId="77777777" w:rsidR="00BC6936" w:rsidRDefault="00BC6936" w:rsidP="008D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B1"/>
    <w:rsid w:val="00052A87"/>
    <w:rsid w:val="000667E6"/>
    <w:rsid w:val="000A2CF2"/>
    <w:rsid w:val="00184975"/>
    <w:rsid w:val="00237AB3"/>
    <w:rsid w:val="00275698"/>
    <w:rsid w:val="002B0DD9"/>
    <w:rsid w:val="002F40E7"/>
    <w:rsid w:val="00441E47"/>
    <w:rsid w:val="00512C3D"/>
    <w:rsid w:val="0063294D"/>
    <w:rsid w:val="00681CD6"/>
    <w:rsid w:val="006B4F1C"/>
    <w:rsid w:val="006E3C80"/>
    <w:rsid w:val="006E41CB"/>
    <w:rsid w:val="008C2ABE"/>
    <w:rsid w:val="008D6AE9"/>
    <w:rsid w:val="00962DB1"/>
    <w:rsid w:val="00990477"/>
    <w:rsid w:val="00990EC9"/>
    <w:rsid w:val="00AA3364"/>
    <w:rsid w:val="00AC2EF3"/>
    <w:rsid w:val="00BC6936"/>
    <w:rsid w:val="00DC1B0D"/>
    <w:rsid w:val="00E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E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E9"/>
  </w:style>
  <w:style w:type="paragraph" w:styleId="Footer">
    <w:name w:val="footer"/>
    <w:basedOn w:val="Normal"/>
    <w:link w:val="FooterChar"/>
    <w:uiPriority w:val="99"/>
    <w:unhideWhenUsed/>
    <w:rsid w:val="008D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E9"/>
  </w:style>
  <w:style w:type="paragraph" w:styleId="BalloonText">
    <w:name w:val="Balloon Text"/>
    <w:basedOn w:val="Normal"/>
    <w:link w:val="BalloonTextChar"/>
    <w:uiPriority w:val="99"/>
    <w:semiHidden/>
    <w:unhideWhenUsed/>
    <w:rsid w:val="004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4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756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E9"/>
  </w:style>
  <w:style w:type="paragraph" w:styleId="Footer">
    <w:name w:val="footer"/>
    <w:basedOn w:val="Normal"/>
    <w:link w:val="FooterChar"/>
    <w:uiPriority w:val="99"/>
    <w:unhideWhenUsed/>
    <w:rsid w:val="008D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E9"/>
  </w:style>
  <w:style w:type="paragraph" w:styleId="BalloonText">
    <w:name w:val="Balloon Text"/>
    <w:basedOn w:val="Normal"/>
    <w:link w:val="BalloonTextChar"/>
    <w:uiPriority w:val="99"/>
    <w:semiHidden/>
    <w:unhideWhenUsed/>
    <w:rsid w:val="004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4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2756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2015-06-01T04:00:00+00:00</Date_x0020_Published>
    <FOIA xmlns="e425d0ee-8049-446d-8d36-f3b66895ec60">false</FOIA>
    <Creator xmlns="e425d0ee-8049-446d-8d36-f3b66895ec60">Industrial Hygiene and Medical Safety Management (Program 59), 436-3161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Information</TermName>
          <TermId xmlns="http://schemas.microsoft.com/office/infopath/2007/PartnerControls">8c424588-e857-43b1-9656-65baf9350cdc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 Hygiene</TermName>
          <TermId xmlns="http://schemas.microsoft.com/office/infopath/2007/PartnerControls">73fd6440-706a-46b3-b8a5-de128d597f78</TermId>
        </TermInfo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66</Value>
      <Value>115</Value>
      <Value>113</Value>
      <Value>77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6E9619C0-6D72-4CB3-8DAA-095CE0D3E257}"/>
</file>

<file path=customXml/itemProps2.xml><?xml version="1.0" encoding="utf-8"?>
<ds:datastoreItem xmlns:ds="http://schemas.openxmlformats.org/officeDocument/2006/customXml" ds:itemID="{3FFB3578-53AC-4BB5-9A7C-0848504AAF2F}"/>
</file>

<file path=customXml/itemProps3.xml><?xml version="1.0" encoding="utf-8"?>
<ds:datastoreItem xmlns:ds="http://schemas.openxmlformats.org/officeDocument/2006/customXml" ds:itemID="{D12A364B-327D-4614-8169-0BE2DB6DE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Emergency Management Plan Annual Evaluation</dc:title>
  <dc:creator>overturfrm</dc:creator>
  <cp:lastModifiedBy>waltersia</cp:lastModifiedBy>
  <cp:revision>2</cp:revision>
  <dcterms:created xsi:type="dcterms:W3CDTF">2015-06-02T19:20:00Z</dcterms:created>
  <dcterms:modified xsi:type="dcterms:W3CDTF">2015-06-02T19:20:00Z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113;#Health Information|8c424588-e857-43b1-9656-65baf9350cdc</vt:lpwstr>
  </property>
  <property fmtid="{D5CDD505-2E9C-101B-9397-08002B2CF9AE}" pid="5" name="Order">
    <vt:r8>166600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APHC Subject">
    <vt:lpwstr>77;#Industrial Hygiene|73fd6440-706a-46b3-b8a5-de128d597f78;#66;#Medical Safety|aaebc618-1cb6-42f2-9f9b-0b5f27fa1bfa</vt:lpwstr>
  </property>
  <property fmtid="{D5CDD505-2E9C-101B-9397-08002B2CF9AE}" pid="9" name="Publisher">
    <vt:lpwstr>21;#PHC|cbb82d80-acc7-460a-bc7b-734de0f7a8a4</vt:lpwstr>
  </property>
  <property fmtid="{D5CDD505-2E9C-101B-9397-08002B2CF9AE}" pid="10" name="FileFormat">
    <vt:lpwstr>115;#MS Word|d8e607cb-2ce8-4aa0-a614-a66dccc3b56a</vt:lpwstr>
  </property>
  <property fmtid="{D5CDD505-2E9C-101B-9397-08002B2CF9AE}" pid="11" name="FOIACategory">
    <vt:lpwstr/>
  </property>
</Properties>
</file>